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เซอุสกลุ่มดาวเฮอร์คิวลิสดำเนินโครงการให้เสร็จสมบูรณ์: 13-22 มิถุนายน 12-21 กรกฎาคม 10-19 สิงหาคม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กลุ่มดาวเฮอร์คิวลิสในท้องฟ้ายามค่ำคืนและเปรียบเทียบสิ่งที่เห็นกับแผนภาพที่เราให้า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เซอุสกลุ่มดาวเฮอร์คิวลิสดำเนินโครงการให้เสร็จสมบูรณ์: 13-22 มิถุนายน 12-21 กรกฎาคม 10-19 สิงหาคม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เซอุสกลุ่มดาวเฮอร์คิวลิสดำเนินโครงการให้เสร็จสมบูรณ์: 13-22 มิถุนายน 12-21 กรกฎาคม 10-19 สิงหาคม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เซอุสกลุ่มดาวเฮอร์คิวลิสดำเนินโครงการให้เสร็จสมบูรณ์: 13-22 มิถุนายน 12-21 กรกฎาคม 10-19 สิงหาคม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